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9660" w14:textId="77777777" w:rsidR="00D548DA" w:rsidRDefault="00D548DA" w:rsidP="00D548DA">
      <w:pPr>
        <w:jc w:val="center"/>
        <w:rPr>
          <w:b/>
        </w:rPr>
      </w:pPr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3100D208" w:rsidR="00D548DA" w:rsidRPr="00D548DA" w:rsidRDefault="005711AD" w:rsidP="0082112B">
      <w:pPr>
        <w:rPr>
          <w:b/>
        </w:rPr>
      </w:pPr>
      <w:r>
        <w:rPr>
          <w:b/>
        </w:rPr>
        <w:t>A- Anne ve/veya Baba Memur ise</w:t>
      </w:r>
      <w:r w:rsidR="00D548DA" w:rsidRPr="00D548DA">
        <w:rPr>
          <w:b/>
        </w:rPr>
        <w:t xml:space="preserve">: </w:t>
      </w:r>
    </w:p>
    <w:p w14:paraId="1C9B3BA7" w14:textId="76175ADF" w:rsidR="00D548DA" w:rsidRDefault="00D548DA" w:rsidP="0082112B">
      <w:r>
        <w:t xml:space="preserve">1 OCAK </w:t>
      </w:r>
      <w:r w:rsidR="005711AD">
        <w:t>2024</w:t>
      </w:r>
      <w:r>
        <w:t xml:space="preserve"> ile 31 Aralık </w:t>
      </w:r>
      <w:r w:rsidR="005711AD">
        <w:t>2024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4E54A27B" w:rsidR="00D548DA" w:rsidRDefault="00D548DA" w:rsidP="0082112B">
      <w:r>
        <w:t xml:space="preserve">1 OCAK </w:t>
      </w:r>
      <w:r w:rsidR="005711AD">
        <w:t>2024</w:t>
      </w:r>
      <w:r>
        <w:t xml:space="preserve"> ile 31 Aralık </w:t>
      </w:r>
      <w:r w:rsidR="005711AD">
        <w:t>2024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68A09B58" w:rsidR="00D548DA" w:rsidRDefault="00D548DA" w:rsidP="0082112B">
      <w:r>
        <w:t xml:space="preserve">1 OCAK </w:t>
      </w:r>
      <w:r w:rsidR="005711AD">
        <w:t>2024</w:t>
      </w:r>
      <w:r>
        <w:t xml:space="preserve"> ile 31 Aralık </w:t>
      </w:r>
      <w:r w:rsidR="005711AD">
        <w:t>2024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0CE1DDF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5711AD">
        <w:t>2024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8713C26" w:rsidR="00D548DA" w:rsidRDefault="00D548DA" w:rsidP="0082112B">
      <w:r>
        <w:t>2- Tarım Müdürlüğü tarafından ailenin bir yıllık gelir durumunu gösterir belge (</w:t>
      </w:r>
      <w:r w:rsidR="005711AD">
        <w:t>2024</w:t>
      </w:r>
      <w:r>
        <w:t xml:space="preserve"> Yılı) </w:t>
      </w:r>
    </w:p>
    <w:p w14:paraId="46C9C0B5" w14:textId="02A7A30F" w:rsidR="00D548DA" w:rsidRDefault="00D548DA" w:rsidP="0082112B">
      <w:r>
        <w:t xml:space="preserve">Örnek-1: Kişinin üzerine kayıtlı 10 dönüm arazide üzüm bağı bulunmakta olup </w:t>
      </w:r>
      <w:r w:rsidR="005711AD">
        <w:t>2024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5A8948B5" w:rsidR="008E4748" w:rsidRDefault="00D548DA" w:rsidP="0082112B">
      <w:r>
        <w:t xml:space="preserve">Mahalle muhtarı Ek-1 belgesinin Gelirler bölümüne; Yukarıda adı soyadı yazılı kişi …………. olarak serbest iş yapmakta olup </w:t>
      </w:r>
      <w:r w:rsidR="005711AD">
        <w:t xml:space="preserve">2024 yılı yıllık geliri </w:t>
      </w:r>
      <w:proofErr w:type="gramStart"/>
      <w:r w:rsidR="005711AD">
        <w:t>……</w:t>
      </w:r>
      <w:proofErr w:type="gramEnd"/>
      <w:r w:rsidR="005711AD">
        <w:t>TL</w:t>
      </w:r>
      <w:bookmarkStart w:id="0" w:name="_GoBack"/>
      <w:bookmarkEnd w:id="0"/>
      <w:r>
        <w:t>dir</w:t>
      </w:r>
      <w:r w:rsidR="005711AD">
        <w:t xml:space="preserve"> </w:t>
      </w:r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8"/>
    <w:rsid w:val="0022557C"/>
    <w:rsid w:val="005711AD"/>
    <w:rsid w:val="005A64B2"/>
    <w:rsid w:val="006006E0"/>
    <w:rsid w:val="007E5A59"/>
    <w:rsid w:val="0082112B"/>
    <w:rsid w:val="008E1469"/>
    <w:rsid w:val="008E4748"/>
    <w:rsid w:val="00A3380E"/>
    <w:rsid w:val="00AD5BD2"/>
    <w:rsid w:val="00AD6978"/>
    <w:rsid w:val="00CD758C"/>
    <w:rsid w:val="00D548DA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E873-8B21-4EA1-A963-2540677F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MdrYrd</cp:lastModifiedBy>
  <cp:revision>2</cp:revision>
  <dcterms:created xsi:type="dcterms:W3CDTF">2025-06-25T08:41:00Z</dcterms:created>
  <dcterms:modified xsi:type="dcterms:W3CDTF">2025-06-25T08:41:00Z</dcterms:modified>
</cp:coreProperties>
</file>